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1B"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r>
        <w:rPr>
          <w:rStyle w:val="a4"/>
          <w:b w:val="0"/>
          <w:color w:val="000000"/>
          <w:sz w:val="28"/>
          <w:szCs w:val="28"/>
          <w:lang w:val="ru-RU"/>
        </w:rPr>
        <w:t xml:space="preserve">                                                             «УТВЕРЖДАЮ»</w:t>
      </w:r>
    </w:p>
    <w:p w:rsidR="00DD796F"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r>
        <w:rPr>
          <w:rStyle w:val="a4"/>
          <w:b w:val="0"/>
          <w:color w:val="000000"/>
          <w:sz w:val="28"/>
          <w:szCs w:val="28"/>
          <w:lang w:val="ru-RU"/>
        </w:rPr>
        <w:t xml:space="preserve">                                               Глава сельского поселения</w:t>
      </w:r>
    </w:p>
    <w:p w:rsidR="00DD796F"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r>
        <w:rPr>
          <w:rStyle w:val="a4"/>
          <w:b w:val="0"/>
          <w:color w:val="000000"/>
          <w:sz w:val="28"/>
          <w:szCs w:val="28"/>
          <w:lang w:val="ru-RU"/>
        </w:rPr>
        <w:t xml:space="preserve">                        «Дульдурга»</w:t>
      </w:r>
    </w:p>
    <w:p w:rsidR="00DD796F"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r>
        <w:rPr>
          <w:rStyle w:val="a4"/>
          <w:b w:val="0"/>
          <w:color w:val="000000"/>
          <w:sz w:val="28"/>
          <w:szCs w:val="28"/>
          <w:lang w:val="ru-RU"/>
        </w:rPr>
        <w:t xml:space="preserve">                                               _________ </w:t>
      </w:r>
      <w:proofErr w:type="spellStart"/>
      <w:r>
        <w:rPr>
          <w:rStyle w:val="a4"/>
          <w:b w:val="0"/>
          <w:color w:val="000000"/>
          <w:sz w:val="28"/>
          <w:szCs w:val="28"/>
          <w:lang w:val="ru-RU"/>
        </w:rPr>
        <w:t>М.Б.Эрдынеев</w:t>
      </w:r>
      <w:proofErr w:type="spellEnd"/>
    </w:p>
    <w:p w:rsidR="00DD796F"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r>
        <w:rPr>
          <w:rStyle w:val="a4"/>
          <w:b w:val="0"/>
          <w:color w:val="000000"/>
          <w:sz w:val="28"/>
          <w:szCs w:val="28"/>
          <w:lang w:val="ru-RU"/>
        </w:rPr>
        <w:t xml:space="preserve">                                                                 </w:t>
      </w:r>
      <w:r w:rsidR="00512317">
        <w:rPr>
          <w:rStyle w:val="a4"/>
          <w:b w:val="0"/>
          <w:color w:val="000000"/>
          <w:sz w:val="28"/>
          <w:szCs w:val="28"/>
          <w:lang w:val="ru-RU"/>
        </w:rPr>
        <w:t xml:space="preserve">    Постановление № 104 от 30.09</w:t>
      </w:r>
      <w:r>
        <w:rPr>
          <w:rStyle w:val="a4"/>
          <w:b w:val="0"/>
          <w:color w:val="000000"/>
          <w:sz w:val="28"/>
          <w:szCs w:val="28"/>
          <w:lang w:val="ru-RU"/>
        </w:rPr>
        <w:t>.2015г.</w:t>
      </w:r>
    </w:p>
    <w:p w:rsidR="00DD796F"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p>
    <w:p w:rsidR="00DD796F"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p>
    <w:p w:rsidR="00DD796F"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p>
    <w:p w:rsidR="00DD796F"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p>
    <w:p w:rsidR="00DD796F" w:rsidRPr="00DD796F" w:rsidRDefault="00DD796F" w:rsidP="00DD796F">
      <w:pPr>
        <w:pStyle w:val="a3"/>
        <w:shd w:val="clear" w:color="auto" w:fill="FFFFFF" w:themeFill="background1"/>
        <w:spacing w:before="0" w:beforeAutospacing="0" w:after="0" w:afterAutospacing="0"/>
        <w:jc w:val="center"/>
        <w:rPr>
          <w:rStyle w:val="a4"/>
          <w:b w:val="0"/>
          <w:color w:val="000000"/>
          <w:sz w:val="28"/>
          <w:szCs w:val="28"/>
          <w:lang w:val="ru-RU"/>
        </w:rPr>
      </w:pPr>
    </w:p>
    <w:p w:rsidR="00BB56D0" w:rsidRPr="00DD796F" w:rsidRDefault="00BB56D0" w:rsidP="008B4AC2">
      <w:pPr>
        <w:pStyle w:val="a3"/>
        <w:shd w:val="clear" w:color="auto" w:fill="FFFFFF" w:themeFill="background1"/>
        <w:spacing w:before="0" w:beforeAutospacing="0" w:after="0" w:afterAutospacing="0"/>
        <w:jc w:val="center"/>
        <w:rPr>
          <w:rStyle w:val="a4"/>
          <w:b w:val="0"/>
          <w:color w:val="000000"/>
          <w:sz w:val="28"/>
          <w:szCs w:val="28"/>
          <w:lang w:val="ru-RU"/>
        </w:rPr>
      </w:pPr>
      <w:r w:rsidRPr="00DD796F">
        <w:rPr>
          <w:rStyle w:val="a4"/>
          <w:b w:val="0"/>
          <w:color w:val="000000"/>
          <w:sz w:val="28"/>
          <w:szCs w:val="28"/>
          <w:lang w:val="ru-RU"/>
        </w:rPr>
        <w:t>Порядок учета граждан сельского поселения «Дульдурга»</w:t>
      </w:r>
    </w:p>
    <w:p w:rsidR="00BB56D0" w:rsidRPr="00DD796F" w:rsidRDefault="00BB56D0" w:rsidP="008B4AC2">
      <w:pPr>
        <w:pStyle w:val="a3"/>
        <w:shd w:val="clear" w:color="auto" w:fill="FFFFFF" w:themeFill="background1"/>
        <w:spacing w:before="0" w:beforeAutospacing="0" w:after="0" w:afterAutospacing="0"/>
        <w:jc w:val="center"/>
        <w:rPr>
          <w:rStyle w:val="a4"/>
          <w:b w:val="0"/>
          <w:color w:val="000000"/>
          <w:sz w:val="28"/>
          <w:szCs w:val="28"/>
          <w:lang w:val="ru-RU"/>
        </w:rPr>
      </w:pPr>
      <w:proofErr w:type="gramStart"/>
      <w:r w:rsidRPr="00DD796F">
        <w:rPr>
          <w:rStyle w:val="a4"/>
          <w:b w:val="0"/>
          <w:color w:val="000000"/>
          <w:sz w:val="28"/>
          <w:szCs w:val="28"/>
          <w:lang w:val="ru-RU"/>
        </w:rPr>
        <w:t>в качестве, нуждающихся в жилых помещениях, предоставляемых по договорам социального найма</w:t>
      </w:r>
      <w:proofErr w:type="gramEnd"/>
    </w:p>
    <w:p w:rsidR="00BB56D0" w:rsidRPr="00DD796F" w:rsidRDefault="00BB56D0" w:rsidP="008B4AC2">
      <w:pPr>
        <w:pStyle w:val="a3"/>
        <w:shd w:val="clear" w:color="auto" w:fill="FFFFFF" w:themeFill="background1"/>
        <w:spacing w:before="0" w:beforeAutospacing="0" w:after="0" w:afterAutospacing="0"/>
        <w:jc w:val="both"/>
        <w:rPr>
          <w:rStyle w:val="a4"/>
          <w:b w:val="0"/>
          <w:color w:val="000000"/>
          <w:sz w:val="28"/>
          <w:szCs w:val="28"/>
          <w:lang w:val="ru-RU"/>
        </w:rPr>
      </w:pPr>
    </w:p>
    <w:p w:rsidR="00BB56D0" w:rsidRPr="00DD796F" w:rsidRDefault="00C24A1B" w:rsidP="008B4AC2">
      <w:pPr>
        <w:pStyle w:val="a3"/>
        <w:shd w:val="clear" w:color="auto" w:fill="FFFFFF" w:themeFill="background1"/>
        <w:spacing w:before="0" w:beforeAutospacing="0" w:after="0" w:afterAutospacing="0"/>
        <w:jc w:val="both"/>
        <w:rPr>
          <w:b/>
          <w:color w:val="000000"/>
          <w:sz w:val="28"/>
          <w:szCs w:val="28"/>
          <w:lang w:val="ru-RU"/>
        </w:rPr>
      </w:pPr>
      <w:r w:rsidRPr="00DD796F">
        <w:rPr>
          <w:rStyle w:val="a4"/>
          <w:b w:val="0"/>
          <w:color w:val="000000"/>
          <w:sz w:val="28"/>
          <w:szCs w:val="28"/>
          <w:lang w:val="ru-RU"/>
        </w:rPr>
        <w:t xml:space="preserve">         </w:t>
      </w:r>
      <w:r w:rsidR="00BB56D0" w:rsidRPr="00DD796F">
        <w:rPr>
          <w:rStyle w:val="a4"/>
          <w:b w:val="0"/>
          <w:color w:val="000000"/>
          <w:sz w:val="28"/>
          <w:szCs w:val="28"/>
          <w:lang w:val="ru-RU"/>
        </w:rPr>
        <w:t>Правила принятия граждан на учет в качестве нуждающихся в жилых помещениях установлены в ст.</w:t>
      </w:r>
      <w:r w:rsidR="00BB56D0" w:rsidRPr="00C24A1B">
        <w:rPr>
          <w:rStyle w:val="a4"/>
          <w:b w:val="0"/>
          <w:color w:val="000000"/>
          <w:sz w:val="28"/>
          <w:szCs w:val="28"/>
        </w:rPr>
        <w:t> </w:t>
      </w:r>
      <w:r w:rsidR="00BB56D0" w:rsidRPr="00DD796F">
        <w:rPr>
          <w:rStyle w:val="a4"/>
          <w:b w:val="0"/>
          <w:color w:val="000000"/>
          <w:sz w:val="28"/>
          <w:szCs w:val="28"/>
          <w:lang w:val="ru-RU"/>
        </w:rPr>
        <w:t xml:space="preserve">52 Кодекса. Согласно </w:t>
      </w:r>
      <w:proofErr w:type="gramStart"/>
      <w:r w:rsidR="00BB56D0" w:rsidRPr="00DD796F">
        <w:rPr>
          <w:rStyle w:val="a4"/>
          <w:b w:val="0"/>
          <w:color w:val="000000"/>
          <w:sz w:val="28"/>
          <w:szCs w:val="28"/>
          <w:lang w:val="ru-RU"/>
        </w:rPr>
        <w:t>ч</w:t>
      </w:r>
      <w:proofErr w:type="gramEnd"/>
      <w:r w:rsidR="00BB56D0" w:rsidRPr="00DD796F">
        <w:rPr>
          <w:rStyle w:val="a4"/>
          <w:b w:val="0"/>
          <w:color w:val="000000"/>
          <w:sz w:val="28"/>
          <w:szCs w:val="28"/>
          <w:lang w:val="ru-RU"/>
        </w:rPr>
        <w:t>.</w:t>
      </w:r>
      <w:r w:rsidR="00BB56D0" w:rsidRPr="00C24A1B">
        <w:rPr>
          <w:rStyle w:val="a4"/>
          <w:b w:val="0"/>
          <w:color w:val="000000"/>
          <w:sz w:val="28"/>
          <w:szCs w:val="28"/>
        </w:rPr>
        <w:t> </w:t>
      </w:r>
      <w:r w:rsidR="00BB56D0" w:rsidRPr="00DD796F">
        <w:rPr>
          <w:rStyle w:val="a4"/>
          <w:b w:val="0"/>
          <w:color w:val="000000"/>
          <w:sz w:val="28"/>
          <w:szCs w:val="28"/>
          <w:lang w:val="ru-RU"/>
        </w:rPr>
        <w:t>1 указанной статьи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Кодексом случаев.</w:t>
      </w:r>
    </w:p>
    <w:p w:rsidR="00BB56D0" w:rsidRPr="00DD796F" w:rsidRDefault="00BB56D0" w:rsidP="008B4AC2">
      <w:pPr>
        <w:pStyle w:val="a3"/>
        <w:shd w:val="clear" w:color="auto" w:fill="FFFFFF" w:themeFill="background1"/>
        <w:spacing w:before="0" w:beforeAutospacing="0" w:after="0" w:afterAutospacing="0"/>
        <w:jc w:val="both"/>
        <w:rPr>
          <w:color w:val="000000"/>
          <w:sz w:val="28"/>
          <w:szCs w:val="28"/>
          <w:lang w:val="ru-RU"/>
        </w:rPr>
      </w:pPr>
      <w:r w:rsidRPr="00DD796F">
        <w:rPr>
          <w:color w:val="000000"/>
          <w:sz w:val="28"/>
          <w:szCs w:val="28"/>
          <w:lang w:val="ru-RU"/>
        </w:rPr>
        <w:t xml:space="preserve">Таким образом, по общему правилу </w:t>
      </w:r>
      <w:proofErr w:type="gramStart"/>
      <w:r w:rsidRPr="00DD796F">
        <w:rPr>
          <w:color w:val="000000"/>
          <w:sz w:val="28"/>
          <w:szCs w:val="28"/>
          <w:lang w:val="ru-RU"/>
        </w:rPr>
        <w:t>ч</w:t>
      </w:r>
      <w:proofErr w:type="gramEnd"/>
      <w:r w:rsidRPr="00DD796F">
        <w:rPr>
          <w:color w:val="000000"/>
          <w:sz w:val="28"/>
          <w:szCs w:val="28"/>
          <w:lang w:val="ru-RU"/>
        </w:rPr>
        <w:t>.</w:t>
      </w:r>
      <w:r w:rsidRPr="00BB56D0">
        <w:rPr>
          <w:color w:val="000000"/>
          <w:sz w:val="28"/>
          <w:szCs w:val="28"/>
        </w:rPr>
        <w:t> </w:t>
      </w:r>
      <w:r w:rsidRPr="00DD796F">
        <w:rPr>
          <w:color w:val="000000"/>
          <w:sz w:val="28"/>
          <w:szCs w:val="28"/>
          <w:lang w:val="ru-RU"/>
        </w:rPr>
        <w:t>1 ст.</w:t>
      </w:r>
      <w:r w:rsidRPr="00BB56D0">
        <w:rPr>
          <w:color w:val="000000"/>
          <w:sz w:val="28"/>
          <w:szCs w:val="28"/>
        </w:rPr>
        <w:t> </w:t>
      </w:r>
      <w:r w:rsidRPr="00DD796F">
        <w:rPr>
          <w:color w:val="000000"/>
          <w:sz w:val="28"/>
          <w:szCs w:val="28"/>
          <w:lang w:val="ru-RU"/>
        </w:rPr>
        <w:t>52 Кодекса предоставлению жилого помещения по договору социального найма предшествует принятие гражданина на учет в качестве нуждающегося в жилом помещении. Принятие на учет граждан в качестве нуждающихся в жилом помещении (как малоимущих, так и граждан иных категорий, о которых говорилось выше) в целях последующего предоставления жилого помещения на условиях социального найма осуществляет орган местного самоуправления (</w:t>
      </w:r>
      <w:proofErr w:type="gramStart"/>
      <w:r w:rsidRPr="00DD796F">
        <w:rPr>
          <w:color w:val="000000"/>
          <w:sz w:val="28"/>
          <w:szCs w:val="28"/>
          <w:lang w:val="ru-RU"/>
        </w:rPr>
        <w:t>см</w:t>
      </w:r>
      <w:proofErr w:type="gramEnd"/>
      <w:r w:rsidRPr="00DD796F">
        <w:rPr>
          <w:color w:val="000000"/>
          <w:sz w:val="28"/>
          <w:szCs w:val="28"/>
          <w:lang w:val="ru-RU"/>
        </w:rPr>
        <w:t>. ч.</w:t>
      </w:r>
      <w:r w:rsidRPr="00BB56D0">
        <w:rPr>
          <w:color w:val="000000"/>
          <w:sz w:val="28"/>
          <w:szCs w:val="28"/>
        </w:rPr>
        <w:t> </w:t>
      </w:r>
      <w:r w:rsidRPr="00DD796F">
        <w:rPr>
          <w:color w:val="000000"/>
          <w:sz w:val="28"/>
          <w:szCs w:val="28"/>
          <w:lang w:val="ru-RU"/>
        </w:rPr>
        <w:t>3 ст.</w:t>
      </w:r>
      <w:r w:rsidRPr="00BB56D0">
        <w:rPr>
          <w:color w:val="000000"/>
          <w:sz w:val="28"/>
          <w:szCs w:val="28"/>
        </w:rPr>
        <w:t> </w:t>
      </w:r>
      <w:r w:rsidRPr="00DD796F">
        <w:rPr>
          <w:color w:val="000000"/>
          <w:sz w:val="28"/>
          <w:szCs w:val="28"/>
          <w:lang w:val="ru-RU"/>
        </w:rPr>
        <w:t>52 Кодекса).</w:t>
      </w:r>
    </w:p>
    <w:p w:rsidR="00BB56D0" w:rsidRPr="00DD796F" w:rsidRDefault="00BB56D0" w:rsidP="008B4AC2">
      <w:pPr>
        <w:pStyle w:val="a3"/>
        <w:shd w:val="clear" w:color="auto" w:fill="FFFFFF" w:themeFill="background1"/>
        <w:spacing w:before="0" w:beforeAutospacing="0" w:after="0" w:afterAutospacing="0"/>
        <w:jc w:val="both"/>
        <w:rPr>
          <w:color w:val="000000"/>
          <w:sz w:val="28"/>
          <w:szCs w:val="28"/>
          <w:lang w:val="ru-RU"/>
        </w:rPr>
      </w:pPr>
      <w:r w:rsidRPr="00DD796F">
        <w:rPr>
          <w:color w:val="000000"/>
          <w:sz w:val="28"/>
          <w:szCs w:val="28"/>
          <w:lang w:val="ru-RU"/>
        </w:rPr>
        <w:t>Состоять на учете в качестве нуждающихся в жилых помещениях имеют право указанные в ст.</w:t>
      </w:r>
      <w:r w:rsidRPr="00BB56D0">
        <w:rPr>
          <w:color w:val="000000"/>
          <w:sz w:val="28"/>
          <w:szCs w:val="28"/>
        </w:rPr>
        <w:t> </w:t>
      </w:r>
      <w:r w:rsidRPr="00DD796F">
        <w:rPr>
          <w:color w:val="000000"/>
          <w:sz w:val="28"/>
          <w:szCs w:val="28"/>
          <w:lang w:val="ru-RU"/>
        </w:rPr>
        <w:t>49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РФ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B56D0" w:rsidRPr="00DD796F" w:rsidRDefault="00BB56D0" w:rsidP="008B4AC2">
      <w:pPr>
        <w:pStyle w:val="a3"/>
        <w:shd w:val="clear" w:color="auto" w:fill="FFFFFF" w:themeFill="background1"/>
        <w:spacing w:before="0" w:beforeAutospacing="0" w:after="0" w:afterAutospacing="0"/>
        <w:jc w:val="both"/>
        <w:rPr>
          <w:color w:val="000000"/>
          <w:sz w:val="28"/>
          <w:szCs w:val="28"/>
          <w:lang w:val="ru-RU"/>
        </w:rPr>
      </w:pPr>
      <w:r w:rsidRPr="00DD796F">
        <w:rPr>
          <w:rStyle w:val="a4"/>
          <w:color w:val="000000"/>
          <w:sz w:val="28"/>
          <w:szCs w:val="28"/>
          <w:lang w:val="ru-RU"/>
        </w:rPr>
        <w:t>Иными словами, право состоять на жилищном учете может принадлежать:</w:t>
      </w:r>
      <w:r w:rsidRPr="00BB56D0">
        <w:rPr>
          <w:rStyle w:val="apple-converted-space"/>
          <w:color w:val="000000"/>
          <w:sz w:val="28"/>
          <w:szCs w:val="28"/>
        </w:rPr>
        <w:t> </w:t>
      </w:r>
      <w:r w:rsidRPr="00DD796F">
        <w:rPr>
          <w:color w:val="000000"/>
          <w:sz w:val="28"/>
          <w:szCs w:val="28"/>
          <w:lang w:val="ru-RU"/>
        </w:rPr>
        <w:t xml:space="preserve">а) малоимущим гражданам, признанным по установленным Кодексом основаниям нуждающимися в жилых помещениях, предоставляемых по договорам социального найма; </w:t>
      </w:r>
      <w:proofErr w:type="gramStart"/>
      <w:r w:rsidRPr="00DD796F">
        <w:rPr>
          <w:color w:val="000000"/>
          <w:sz w:val="28"/>
          <w:szCs w:val="28"/>
          <w:lang w:val="ru-RU"/>
        </w:rPr>
        <w:t>б) иным определенным федеральным законом, указом Президента РФ или законом субъекта Российской Федерации категориям граждан, признанных по установленным Кодексом и (или) федеральным законом, указом Президента РФ или законом субъекта Российской Федерации основаниям нуждающимися в жилых помещениях.</w:t>
      </w:r>
      <w:proofErr w:type="gramEnd"/>
      <w:r w:rsidRPr="00DD796F">
        <w:rPr>
          <w:color w:val="000000"/>
          <w:sz w:val="28"/>
          <w:szCs w:val="28"/>
          <w:lang w:val="ru-RU"/>
        </w:rPr>
        <w:br/>
        <w:t xml:space="preserve">Принятие на учет граждан в качестве нуждающихся в жилых помещениях </w:t>
      </w:r>
      <w:r w:rsidRPr="00DD796F">
        <w:rPr>
          <w:color w:val="000000"/>
          <w:sz w:val="28"/>
          <w:szCs w:val="28"/>
          <w:lang w:val="ru-RU"/>
        </w:rPr>
        <w:lastRenderedPageBreak/>
        <w:t>осуществляется органом местного самоуправления на основании заявлений данных граждан,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BB56D0" w:rsidRPr="00DD796F" w:rsidRDefault="00BB56D0" w:rsidP="008B4AC2">
      <w:pPr>
        <w:pStyle w:val="a3"/>
        <w:shd w:val="clear" w:color="auto" w:fill="FFFFFF" w:themeFill="background1"/>
        <w:spacing w:before="0" w:beforeAutospacing="0" w:after="0" w:afterAutospacing="0"/>
        <w:jc w:val="both"/>
        <w:rPr>
          <w:color w:val="000000"/>
          <w:sz w:val="28"/>
          <w:szCs w:val="28"/>
          <w:lang w:val="ru-RU"/>
        </w:rPr>
      </w:pPr>
      <w:r w:rsidRPr="00DD796F">
        <w:rPr>
          <w:color w:val="000000"/>
          <w:sz w:val="28"/>
          <w:szCs w:val="28"/>
          <w:lang w:val="ru-RU"/>
        </w:rPr>
        <w:t>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 (</w:t>
      </w:r>
      <w:proofErr w:type="gramStart"/>
      <w:r w:rsidRPr="00DD796F">
        <w:rPr>
          <w:color w:val="000000"/>
          <w:sz w:val="28"/>
          <w:szCs w:val="28"/>
          <w:lang w:val="ru-RU"/>
        </w:rPr>
        <w:t>см</w:t>
      </w:r>
      <w:proofErr w:type="gramEnd"/>
      <w:r w:rsidRPr="00DD796F">
        <w:rPr>
          <w:color w:val="000000"/>
          <w:sz w:val="28"/>
          <w:szCs w:val="28"/>
          <w:lang w:val="ru-RU"/>
        </w:rPr>
        <w:t>. ч.</w:t>
      </w:r>
      <w:r w:rsidRPr="00BB56D0">
        <w:rPr>
          <w:color w:val="000000"/>
          <w:sz w:val="28"/>
          <w:szCs w:val="28"/>
        </w:rPr>
        <w:t> </w:t>
      </w:r>
      <w:r w:rsidRPr="00DD796F">
        <w:rPr>
          <w:color w:val="000000"/>
          <w:sz w:val="28"/>
          <w:szCs w:val="28"/>
          <w:lang w:val="ru-RU"/>
        </w:rPr>
        <w:t>3 и 4 ст.</w:t>
      </w:r>
      <w:r w:rsidRPr="00BB56D0">
        <w:rPr>
          <w:color w:val="000000"/>
          <w:sz w:val="28"/>
          <w:szCs w:val="28"/>
        </w:rPr>
        <w:t> </w:t>
      </w:r>
      <w:r w:rsidRPr="00DD796F">
        <w:rPr>
          <w:color w:val="000000"/>
          <w:sz w:val="28"/>
          <w:szCs w:val="28"/>
          <w:lang w:val="ru-RU"/>
        </w:rPr>
        <w:t>52 Кодекса).</w:t>
      </w:r>
      <w:r w:rsidRPr="00DD796F">
        <w:rPr>
          <w:color w:val="000000"/>
          <w:sz w:val="28"/>
          <w:szCs w:val="28"/>
          <w:lang w:val="ru-RU"/>
        </w:rPr>
        <w:br/>
        <w:t>Как правило, заявление о принятии на учет в качестве нуждающегося в улучшении жилищных условий подается по месту жительства гражданина. Местом жительства, по определению п.</w:t>
      </w:r>
      <w:r w:rsidRPr="00BB56D0">
        <w:rPr>
          <w:color w:val="000000"/>
          <w:sz w:val="28"/>
          <w:szCs w:val="28"/>
        </w:rPr>
        <w:t> </w:t>
      </w:r>
      <w:r w:rsidRPr="00DD796F">
        <w:rPr>
          <w:color w:val="000000"/>
          <w:sz w:val="28"/>
          <w:szCs w:val="28"/>
          <w:lang w:val="ru-RU"/>
        </w:rPr>
        <w:t>1 ст.</w:t>
      </w:r>
      <w:r w:rsidRPr="00BB56D0">
        <w:rPr>
          <w:color w:val="000000"/>
          <w:sz w:val="28"/>
          <w:szCs w:val="28"/>
        </w:rPr>
        <w:t> </w:t>
      </w:r>
      <w:r w:rsidRPr="00DD796F">
        <w:rPr>
          <w:color w:val="000000"/>
          <w:sz w:val="28"/>
          <w:szCs w:val="28"/>
          <w:lang w:val="ru-RU"/>
        </w:rPr>
        <w:t>20 ГК РФ, признается место, где гражданин постоянно или преимущественно проживает. Постоянно или преимущественно проживать в определенном месте гражданин может в качестве собственника, члена его семьи, по договору найма (поднайма) либо на ином основании, предусмотренном законодательством Российской Федерации.</w:t>
      </w:r>
      <w:r w:rsidRPr="00DD796F">
        <w:rPr>
          <w:color w:val="000000"/>
          <w:sz w:val="28"/>
          <w:szCs w:val="28"/>
          <w:lang w:val="ru-RU"/>
        </w:rPr>
        <w:br/>
        <w:t xml:space="preserve">Однако сам по себе факт постоянного или преимущественного проживания гражданина на законном основании в определенном месте не дает основания к определению его места жительства. </w:t>
      </w:r>
      <w:proofErr w:type="gramStart"/>
      <w:r w:rsidRPr="00DD796F">
        <w:rPr>
          <w:color w:val="000000"/>
          <w:sz w:val="28"/>
          <w:szCs w:val="28"/>
          <w:lang w:val="ru-RU"/>
        </w:rPr>
        <w:t>В настоящее время основным фактором, позволяющим установить место жительства гражданина в целях принятия на учет, является формальный признак - регистрация гражданина по месту жительства, осуществляемая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РФ от 17.07.1995</w:t>
      </w:r>
      <w:r w:rsidRPr="00BB56D0">
        <w:rPr>
          <w:color w:val="000000"/>
          <w:sz w:val="28"/>
          <w:szCs w:val="28"/>
        </w:rPr>
        <w:t> </w:t>
      </w:r>
      <w:r w:rsidRPr="00DD796F">
        <w:rPr>
          <w:color w:val="000000"/>
          <w:sz w:val="28"/>
          <w:szCs w:val="28"/>
          <w:lang w:val="ru-RU"/>
        </w:rPr>
        <w:t xml:space="preserve">г. </w:t>
      </w:r>
      <w:r w:rsidRPr="00BB56D0">
        <w:rPr>
          <w:color w:val="000000"/>
          <w:sz w:val="28"/>
          <w:szCs w:val="28"/>
        </w:rPr>
        <w:t>N </w:t>
      </w:r>
      <w:r w:rsidRPr="00DD796F">
        <w:rPr>
          <w:color w:val="000000"/>
          <w:sz w:val="28"/>
          <w:szCs w:val="28"/>
          <w:lang w:val="ru-RU"/>
        </w:rPr>
        <w:t>713*(35).</w:t>
      </w:r>
      <w:proofErr w:type="gramEnd"/>
      <w:r w:rsidRPr="00DD796F">
        <w:rPr>
          <w:color w:val="000000"/>
          <w:sz w:val="28"/>
          <w:szCs w:val="28"/>
          <w:lang w:val="ru-RU"/>
        </w:rPr>
        <w:t xml:space="preserve"> Документами, подтверждающими адрес места жительства гражданина Российской Федерации, являются документ, удостоверяющий личность физического лица (паспорт или иной документ).</w:t>
      </w:r>
    </w:p>
    <w:p w:rsidR="00BB56D0" w:rsidRPr="00DD796F" w:rsidRDefault="00BB56D0" w:rsidP="008B4AC2">
      <w:pPr>
        <w:pStyle w:val="a3"/>
        <w:shd w:val="clear" w:color="auto" w:fill="FFFFFF" w:themeFill="background1"/>
        <w:spacing w:before="0" w:beforeAutospacing="0" w:after="0" w:afterAutospacing="0"/>
        <w:jc w:val="both"/>
        <w:rPr>
          <w:color w:val="000000"/>
          <w:sz w:val="28"/>
          <w:szCs w:val="28"/>
          <w:lang w:val="ru-RU"/>
        </w:rPr>
      </w:pPr>
      <w:proofErr w:type="gramStart"/>
      <w:r w:rsidRPr="00DD796F">
        <w:rPr>
          <w:color w:val="000000"/>
          <w:sz w:val="28"/>
          <w:szCs w:val="28"/>
          <w:lang w:val="ru-RU"/>
        </w:rPr>
        <w:t>В целях указанных Правил местом жительства признается место, где гражданин постоянно или преимущественно проживает в качестве собственника, по договору найма (поднайма), социального найма, либо на иных основаниях, предусмотренных законодательством Российской Федерации, - жилой дом, квартира, служебное жилое помещение, специализированные дома (общежитие, гостиница-приют, дом маневренного фонда, специальный дом для одиноких и престарелых, дом-интернат для инвалидов, ветеранов и другие), а также иное жилое</w:t>
      </w:r>
      <w:proofErr w:type="gramEnd"/>
      <w:r w:rsidRPr="00DD796F">
        <w:rPr>
          <w:color w:val="000000"/>
          <w:sz w:val="28"/>
          <w:szCs w:val="28"/>
          <w:lang w:val="ru-RU"/>
        </w:rPr>
        <w:t xml:space="preserve"> помещение.</w:t>
      </w:r>
      <w:r w:rsidRPr="00DD796F">
        <w:rPr>
          <w:color w:val="000000"/>
          <w:sz w:val="28"/>
          <w:szCs w:val="28"/>
          <w:lang w:val="ru-RU"/>
        </w:rPr>
        <w:br/>
      </w:r>
      <w:proofErr w:type="gramStart"/>
      <w:r w:rsidRPr="00DD796F">
        <w:rPr>
          <w:rStyle w:val="a4"/>
          <w:color w:val="000000"/>
          <w:sz w:val="28"/>
          <w:szCs w:val="28"/>
          <w:lang w:val="ru-RU"/>
        </w:rPr>
        <w:t xml:space="preserve">К заявлению </w:t>
      </w:r>
      <w:r w:rsidR="007A637A">
        <w:rPr>
          <w:rStyle w:val="a4"/>
          <w:color w:val="000000"/>
          <w:sz w:val="28"/>
          <w:szCs w:val="28"/>
          <w:lang w:val="ru-RU"/>
        </w:rPr>
        <w:t>прилагаются</w:t>
      </w:r>
      <w:r w:rsidRPr="00DD796F">
        <w:rPr>
          <w:rStyle w:val="a4"/>
          <w:color w:val="000000"/>
          <w:sz w:val="28"/>
          <w:szCs w:val="28"/>
          <w:lang w:val="ru-RU"/>
        </w:rPr>
        <w:t xml:space="preserve"> следующие документы:</w:t>
      </w:r>
      <w:r w:rsidRPr="00DD796F">
        <w:rPr>
          <w:color w:val="000000"/>
          <w:sz w:val="28"/>
          <w:szCs w:val="28"/>
          <w:lang w:val="ru-RU"/>
        </w:rPr>
        <w:b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r w:rsidRPr="00DD796F">
        <w:rPr>
          <w:color w:val="000000"/>
          <w:sz w:val="28"/>
          <w:szCs w:val="28"/>
          <w:lang w:val="ru-RU"/>
        </w:rPr>
        <w:br/>
      </w:r>
      <w:r w:rsidRPr="00DD796F">
        <w:rPr>
          <w:color w:val="000000"/>
          <w:sz w:val="28"/>
          <w:szCs w:val="28"/>
          <w:lang w:val="ru-RU"/>
        </w:rPr>
        <w:lastRenderedPageBreak/>
        <w:t>документы, необходимые для признания гражданина малоимущим (рекомендуется запрашивать после признания гражданина нуждающимся в жилом помещении);</w:t>
      </w:r>
      <w:r w:rsidRPr="00DD796F">
        <w:rPr>
          <w:color w:val="000000"/>
          <w:sz w:val="28"/>
          <w:szCs w:val="28"/>
          <w:lang w:val="ru-RU"/>
        </w:rPr>
        <w:br/>
        <w:t>документы, подтверждающие право быть признанным нуждающимся в жилом помещении, а именно:</w:t>
      </w:r>
      <w:r w:rsidRPr="00DD796F">
        <w:rPr>
          <w:color w:val="000000"/>
          <w:sz w:val="28"/>
          <w:szCs w:val="28"/>
          <w:lang w:val="ru-RU"/>
        </w:rPr>
        <w:br/>
        <w:t>выписка из домовой книги;</w:t>
      </w:r>
      <w:proofErr w:type="gramEnd"/>
      <w:r w:rsidRPr="00DD796F">
        <w:rPr>
          <w:color w:val="000000"/>
          <w:sz w:val="28"/>
          <w:szCs w:val="28"/>
          <w:lang w:val="ru-RU"/>
        </w:rPr>
        <w:br/>
      </w:r>
      <w:proofErr w:type="gramStart"/>
      <w:r w:rsidRPr="00DD796F">
        <w:rPr>
          <w:color w:val="000000"/>
          <w:sz w:val="28"/>
          <w:szCs w:val="28"/>
          <w:lang w:val="ru-RU"/>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sidRPr="00DD796F">
        <w:rPr>
          <w:color w:val="000000"/>
          <w:sz w:val="28"/>
          <w:szCs w:val="28"/>
          <w:lang w:val="ru-RU"/>
        </w:rPr>
        <w:br/>
        <w:t>выписка из технического паспорта БТИ с поэтажным планом (при наличии) и экспликацией;</w:t>
      </w:r>
      <w:r w:rsidRPr="00DD796F">
        <w:rPr>
          <w:color w:val="000000"/>
          <w:sz w:val="28"/>
          <w:szCs w:val="28"/>
          <w:lang w:val="ru-RU"/>
        </w:rPr>
        <w:b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roofErr w:type="gramEnd"/>
      <w:r w:rsidRPr="00DD796F">
        <w:rPr>
          <w:color w:val="000000"/>
          <w:sz w:val="28"/>
          <w:szCs w:val="28"/>
          <w:lang w:val="ru-RU"/>
        </w:rPr>
        <w:br/>
        <w:t>при необходимости иные документы.</w:t>
      </w:r>
      <w:r w:rsidRPr="00DD796F">
        <w:rPr>
          <w:color w:val="000000"/>
          <w:sz w:val="28"/>
          <w:szCs w:val="28"/>
          <w:lang w:val="ru-RU"/>
        </w:rPr>
        <w:br/>
        <w:t>Все документы рекомендуется предоставлять в копиях с одновременным предоставлением оригинала. Копию документа после проверки ее соответствия оригиналу рекомендуется заверять лицом, принимающим документы.</w:t>
      </w:r>
      <w:r w:rsidRPr="00DD796F">
        <w:rPr>
          <w:color w:val="000000"/>
          <w:sz w:val="28"/>
          <w:szCs w:val="28"/>
          <w:lang w:val="ru-RU"/>
        </w:rPr>
        <w:br/>
      </w:r>
      <w:proofErr w:type="gramStart"/>
      <w:r w:rsidRPr="00DD796F">
        <w:rPr>
          <w:color w:val="000000"/>
          <w:sz w:val="28"/>
          <w:szCs w:val="28"/>
          <w:lang w:val="ru-RU"/>
        </w:rPr>
        <w:t>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w:t>
      </w:r>
      <w:r w:rsidRPr="00BB56D0">
        <w:rPr>
          <w:color w:val="000000"/>
          <w:sz w:val="28"/>
          <w:szCs w:val="28"/>
        </w:rPr>
        <w:t> </w:t>
      </w:r>
      <w:r w:rsidRPr="00DD796F">
        <w:rPr>
          <w:color w:val="000000"/>
          <w:sz w:val="28"/>
          <w:szCs w:val="28"/>
          <w:lang w:val="ru-RU"/>
        </w:rPr>
        <w:t>4 ст.</w:t>
      </w:r>
      <w:r w:rsidRPr="00BB56D0">
        <w:rPr>
          <w:color w:val="000000"/>
          <w:sz w:val="28"/>
          <w:szCs w:val="28"/>
        </w:rPr>
        <w:t> </w:t>
      </w:r>
      <w:r w:rsidRPr="00DD796F">
        <w:rPr>
          <w:color w:val="000000"/>
          <w:sz w:val="28"/>
          <w:szCs w:val="28"/>
          <w:lang w:val="ru-RU"/>
        </w:rPr>
        <w:t>52 Кодекса документов органом, осуществляющим принятие на учет, не позднее чем через 30 рабочих дней со дня представления указанных документов в данный орган.</w:t>
      </w:r>
      <w:proofErr w:type="gramEnd"/>
      <w:r w:rsidRPr="00DD796F">
        <w:rPr>
          <w:color w:val="000000"/>
          <w:sz w:val="28"/>
          <w:szCs w:val="28"/>
          <w:lang w:val="ru-RU"/>
        </w:rPr>
        <w:br/>
        <w:t>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r w:rsidRPr="00DD796F">
        <w:rPr>
          <w:color w:val="000000"/>
          <w:sz w:val="28"/>
          <w:szCs w:val="28"/>
          <w:lang w:val="ru-RU"/>
        </w:rPr>
        <w:br/>
        <w:t>Отказ в принятии граждан на учет в качестве нуждающихся в жилых помещениях, допускается только в трех случаях, исчерпывающим образом перечисленных в ст.</w:t>
      </w:r>
      <w:r w:rsidRPr="00BB56D0">
        <w:rPr>
          <w:color w:val="000000"/>
          <w:sz w:val="28"/>
          <w:szCs w:val="28"/>
        </w:rPr>
        <w:t> </w:t>
      </w:r>
      <w:r w:rsidRPr="00DD796F">
        <w:rPr>
          <w:color w:val="000000"/>
          <w:sz w:val="28"/>
          <w:szCs w:val="28"/>
          <w:lang w:val="ru-RU"/>
        </w:rPr>
        <w:t>54 Кодекса. Отказ возможен, если:</w:t>
      </w:r>
      <w:r w:rsidRPr="00DD796F">
        <w:rPr>
          <w:color w:val="000000"/>
          <w:sz w:val="28"/>
          <w:szCs w:val="28"/>
          <w:lang w:val="ru-RU"/>
        </w:rPr>
        <w:br/>
        <w:t>не были представлены документы, подтверждающие право соответствующих граждан состоять на учете в качестве нуждающихся в жилых помещениях (</w:t>
      </w:r>
      <w:proofErr w:type="gramStart"/>
      <w:r w:rsidRPr="00DD796F">
        <w:rPr>
          <w:color w:val="000000"/>
          <w:sz w:val="28"/>
          <w:szCs w:val="28"/>
          <w:lang w:val="ru-RU"/>
        </w:rPr>
        <w:t>см</w:t>
      </w:r>
      <w:proofErr w:type="gramEnd"/>
      <w:r w:rsidRPr="00DD796F">
        <w:rPr>
          <w:color w:val="000000"/>
          <w:sz w:val="28"/>
          <w:szCs w:val="28"/>
          <w:lang w:val="ru-RU"/>
        </w:rPr>
        <w:t>. ч.</w:t>
      </w:r>
      <w:r w:rsidRPr="00BB56D0">
        <w:rPr>
          <w:color w:val="000000"/>
          <w:sz w:val="28"/>
          <w:szCs w:val="28"/>
        </w:rPr>
        <w:t> </w:t>
      </w:r>
      <w:r w:rsidRPr="00DD796F">
        <w:rPr>
          <w:color w:val="000000"/>
          <w:sz w:val="28"/>
          <w:szCs w:val="28"/>
          <w:lang w:val="ru-RU"/>
        </w:rPr>
        <w:t>4 ст.</w:t>
      </w:r>
      <w:r w:rsidRPr="00BB56D0">
        <w:rPr>
          <w:color w:val="000000"/>
          <w:sz w:val="28"/>
          <w:szCs w:val="28"/>
        </w:rPr>
        <w:t> </w:t>
      </w:r>
      <w:r w:rsidRPr="00DD796F">
        <w:rPr>
          <w:color w:val="000000"/>
          <w:sz w:val="28"/>
          <w:szCs w:val="28"/>
          <w:lang w:val="ru-RU"/>
        </w:rPr>
        <w:t>52 Кодекса);</w:t>
      </w:r>
      <w:r w:rsidRPr="00DD796F">
        <w:rPr>
          <w:color w:val="000000"/>
          <w:sz w:val="28"/>
          <w:szCs w:val="28"/>
          <w:lang w:val="ru-RU"/>
        </w:rPr>
        <w:br/>
        <w:t>были представлены документы, которые не подтверждают право соответствующих граждан состоять на учете в качестве нуждающихся в жилых помещениях;</w:t>
      </w:r>
      <w:r w:rsidRPr="00DD796F">
        <w:rPr>
          <w:color w:val="000000"/>
          <w:sz w:val="28"/>
          <w:szCs w:val="28"/>
          <w:lang w:val="ru-RU"/>
        </w:rPr>
        <w:b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предоставляемых по договору социального найма (</w:t>
      </w:r>
      <w:proofErr w:type="gramStart"/>
      <w:r w:rsidRPr="00DD796F">
        <w:rPr>
          <w:color w:val="000000"/>
          <w:sz w:val="28"/>
          <w:szCs w:val="28"/>
          <w:lang w:val="ru-RU"/>
        </w:rPr>
        <w:t>см</w:t>
      </w:r>
      <w:proofErr w:type="gramEnd"/>
      <w:r w:rsidRPr="00DD796F">
        <w:rPr>
          <w:color w:val="000000"/>
          <w:sz w:val="28"/>
          <w:szCs w:val="28"/>
          <w:lang w:val="ru-RU"/>
        </w:rPr>
        <w:t>. ст.</w:t>
      </w:r>
      <w:r w:rsidRPr="00BB56D0">
        <w:rPr>
          <w:color w:val="000000"/>
          <w:sz w:val="28"/>
          <w:szCs w:val="28"/>
        </w:rPr>
        <w:t> </w:t>
      </w:r>
      <w:r w:rsidRPr="00DD796F">
        <w:rPr>
          <w:color w:val="000000"/>
          <w:sz w:val="28"/>
          <w:szCs w:val="28"/>
          <w:lang w:val="ru-RU"/>
        </w:rPr>
        <w:t xml:space="preserve">53 Кодекса). В таком случае граждане, намеренно ухудшившие свои жилищные условия, принимаются на учет в качестве нуждающихся в жилых помещениях не ранее, чем через пять лет со дня совершения указанных </w:t>
      </w:r>
      <w:r w:rsidRPr="00DD796F">
        <w:rPr>
          <w:color w:val="000000"/>
          <w:sz w:val="28"/>
          <w:szCs w:val="28"/>
          <w:lang w:val="ru-RU"/>
        </w:rPr>
        <w:lastRenderedPageBreak/>
        <w:t>намеренных действий. Если этот срок не истек, то соответствующим гражданам будет отказано в принятии на учет в качестве нуждающихся в жилых помещениях на основании п.</w:t>
      </w:r>
      <w:r w:rsidRPr="00BB56D0">
        <w:rPr>
          <w:color w:val="000000"/>
          <w:sz w:val="28"/>
          <w:szCs w:val="28"/>
        </w:rPr>
        <w:t> </w:t>
      </w:r>
      <w:r w:rsidRPr="00DD796F">
        <w:rPr>
          <w:color w:val="000000"/>
          <w:sz w:val="28"/>
          <w:szCs w:val="28"/>
          <w:lang w:val="ru-RU"/>
        </w:rPr>
        <w:t>3 ч.</w:t>
      </w:r>
      <w:r w:rsidRPr="00BB56D0">
        <w:rPr>
          <w:color w:val="000000"/>
          <w:sz w:val="28"/>
          <w:szCs w:val="28"/>
        </w:rPr>
        <w:t> </w:t>
      </w:r>
      <w:r w:rsidRPr="00DD796F">
        <w:rPr>
          <w:color w:val="000000"/>
          <w:sz w:val="28"/>
          <w:szCs w:val="28"/>
          <w:lang w:val="ru-RU"/>
        </w:rPr>
        <w:t>1 ст.</w:t>
      </w:r>
      <w:r w:rsidRPr="00BB56D0">
        <w:rPr>
          <w:color w:val="000000"/>
          <w:sz w:val="28"/>
          <w:szCs w:val="28"/>
        </w:rPr>
        <w:t> </w:t>
      </w:r>
      <w:r w:rsidRPr="00DD796F">
        <w:rPr>
          <w:color w:val="000000"/>
          <w:sz w:val="28"/>
          <w:szCs w:val="28"/>
          <w:lang w:val="ru-RU"/>
        </w:rPr>
        <w:t>54 Кодекса.</w:t>
      </w:r>
      <w:r w:rsidRPr="00DD796F">
        <w:rPr>
          <w:color w:val="000000"/>
          <w:sz w:val="28"/>
          <w:szCs w:val="28"/>
          <w:lang w:val="ru-RU"/>
        </w:rPr>
        <w:br/>
        <w:t>Иные основания отказа в принятии гражданина на учет недопустимы. Законами субъектов Российской Федерации и правовыми актами органов местного самоуправления такие основания установлены быть не могут.</w:t>
      </w:r>
      <w:r w:rsidRPr="00DD796F">
        <w:rPr>
          <w:color w:val="000000"/>
          <w:sz w:val="28"/>
          <w:szCs w:val="28"/>
          <w:lang w:val="ru-RU"/>
        </w:rPr>
        <w:br/>
        <w:t>Обязательное требование, предъявляемое Кодексом к содержанию решения об отказе в принятии на учет, состоит в том, что такое решение должно содержать указание на основания отказа с обязательной ссылкой на конкретные нарушения, указанные выше. Иные обязательные требования на федеральном уровне не установлены, поэтому их вправе определить региональные и муниципальные органы. При этом очевидно, что документ, содержащий решение об отказе в принятии на учет (индивидуальный правовой акт органа местного самоуправления), должен быть составлен в письменной форме по правилам, принятым в соответствующем муниципальном образовании для принятия такого рода правовых актов.</w:t>
      </w:r>
      <w:r w:rsidRPr="00DD796F">
        <w:rPr>
          <w:color w:val="000000"/>
          <w:sz w:val="28"/>
          <w:szCs w:val="28"/>
          <w:lang w:val="ru-RU"/>
        </w:rPr>
        <w:br/>
        <w:t>Решение об отказе в принятии на учет выдается или направляется (по почте, с курьером и т.п.)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r w:rsidRPr="00DD796F">
        <w:rPr>
          <w:color w:val="000000"/>
          <w:sz w:val="28"/>
          <w:szCs w:val="28"/>
          <w:lang w:val="ru-RU"/>
        </w:rPr>
        <w:br/>
      </w:r>
    </w:p>
    <w:p w:rsidR="00C47D0D" w:rsidRPr="00DD796F" w:rsidRDefault="00C47D0D" w:rsidP="008B4AC2">
      <w:pPr>
        <w:shd w:val="clear" w:color="auto" w:fill="FFFFFF" w:themeFill="background1"/>
        <w:rPr>
          <w:rFonts w:ascii="Times New Roman" w:hAnsi="Times New Roman"/>
          <w:sz w:val="28"/>
          <w:szCs w:val="28"/>
          <w:lang w:val="ru-RU"/>
        </w:rPr>
      </w:pPr>
    </w:p>
    <w:sectPr w:rsidR="00C47D0D" w:rsidRPr="00DD796F" w:rsidSect="00C47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BB56D0"/>
    <w:rsid w:val="0019747E"/>
    <w:rsid w:val="00284D03"/>
    <w:rsid w:val="00495F88"/>
    <w:rsid w:val="004A2ACE"/>
    <w:rsid w:val="00512317"/>
    <w:rsid w:val="00521117"/>
    <w:rsid w:val="005740C0"/>
    <w:rsid w:val="005E1B22"/>
    <w:rsid w:val="007A637A"/>
    <w:rsid w:val="008604E4"/>
    <w:rsid w:val="0088014C"/>
    <w:rsid w:val="008B4AC2"/>
    <w:rsid w:val="00903B70"/>
    <w:rsid w:val="009B7942"/>
    <w:rsid w:val="00B111DE"/>
    <w:rsid w:val="00B225AD"/>
    <w:rsid w:val="00B51505"/>
    <w:rsid w:val="00BB56D0"/>
    <w:rsid w:val="00C24A1B"/>
    <w:rsid w:val="00C47D0D"/>
    <w:rsid w:val="00CD2785"/>
    <w:rsid w:val="00D40145"/>
    <w:rsid w:val="00DB2886"/>
    <w:rsid w:val="00DD796F"/>
    <w:rsid w:val="00F8231A"/>
    <w:rsid w:val="00F84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70"/>
    <w:pPr>
      <w:spacing w:after="0" w:line="240" w:lineRule="auto"/>
    </w:pPr>
    <w:rPr>
      <w:sz w:val="24"/>
      <w:szCs w:val="24"/>
    </w:rPr>
  </w:style>
  <w:style w:type="paragraph" w:styleId="1">
    <w:name w:val="heading 1"/>
    <w:basedOn w:val="a"/>
    <w:next w:val="a"/>
    <w:link w:val="10"/>
    <w:uiPriority w:val="9"/>
    <w:qFormat/>
    <w:rsid w:val="00903B7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03B7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03B7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03B70"/>
    <w:pPr>
      <w:keepNext/>
      <w:spacing w:before="240" w:after="60"/>
      <w:outlineLvl w:val="3"/>
    </w:pPr>
    <w:rPr>
      <w:b/>
      <w:bCs/>
      <w:sz w:val="28"/>
      <w:szCs w:val="28"/>
    </w:rPr>
  </w:style>
  <w:style w:type="paragraph" w:styleId="5">
    <w:name w:val="heading 5"/>
    <w:basedOn w:val="a"/>
    <w:next w:val="a"/>
    <w:link w:val="50"/>
    <w:uiPriority w:val="9"/>
    <w:semiHidden/>
    <w:unhideWhenUsed/>
    <w:qFormat/>
    <w:rsid w:val="00903B70"/>
    <w:pPr>
      <w:spacing w:before="240" w:after="60"/>
      <w:outlineLvl w:val="4"/>
    </w:pPr>
    <w:rPr>
      <w:b/>
      <w:bCs/>
      <w:i/>
      <w:iCs/>
      <w:sz w:val="26"/>
      <w:szCs w:val="26"/>
    </w:rPr>
  </w:style>
  <w:style w:type="paragraph" w:styleId="6">
    <w:name w:val="heading 6"/>
    <w:basedOn w:val="a"/>
    <w:next w:val="a"/>
    <w:link w:val="60"/>
    <w:uiPriority w:val="9"/>
    <w:semiHidden/>
    <w:unhideWhenUsed/>
    <w:qFormat/>
    <w:rsid w:val="00903B70"/>
    <w:pPr>
      <w:spacing w:before="240" w:after="60"/>
      <w:outlineLvl w:val="5"/>
    </w:pPr>
    <w:rPr>
      <w:b/>
      <w:bCs/>
      <w:sz w:val="22"/>
      <w:szCs w:val="22"/>
    </w:rPr>
  </w:style>
  <w:style w:type="paragraph" w:styleId="7">
    <w:name w:val="heading 7"/>
    <w:basedOn w:val="a"/>
    <w:next w:val="a"/>
    <w:link w:val="70"/>
    <w:uiPriority w:val="9"/>
    <w:semiHidden/>
    <w:unhideWhenUsed/>
    <w:qFormat/>
    <w:rsid w:val="00903B70"/>
    <w:pPr>
      <w:spacing w:before="240" w:after="60"/>
      <w:outlineLvl w:val="6"/>
    </w:pPr>
  </w:style>
  <w:style w:type="paragraph" w:styleId="8">
    <w:name w:val="heading 8"/>
    <w:basedOn w:val="a"/>
    <w:next w:val="a"/>
    <w:link w:val="80"/>
    <w:uiPriority w:val="9"/>
    <w:semiHidden/>
    <w:unhideWhenUsed/>
    <w:qFormat/>
    <w:rsid w:val="00903B70"/>
    <w:pPr>
      <w:spacing w:before="240" w:after="60"/>
      <w:outlineLvl w:val="7"/>
    </w:pPr>
    <w:rPr>
      <w:i/>
      <w:iCs/>
    </w:rPr>
  </w:style>
  <w:style w:type="paragraph" w:styleId="9">
    <w:name w:val="heading 9"/>
    <w:basedOn w:val="a"/>
    <w:next w:val="a"/>
    <w:link w:val="90"/>
    <w:uiPriority w:val="9"/>
    <w:semiHidden/>
    <w:unhideWhenUsed/>
    <w:qFormat/>
    <w:rsid w:val="00903B7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6D0"/>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903B70"/>
    <w:rPr>
      <w:b/>
      <w:bCs/>
    </w:rPr>
  </w:style>
  <w:style w:type="character" w:customStyle="1" w:styleId="apple-converted-space">
    <w:name w:val="apple-converted-space"/>
    <w:basedOn w:val="a0"/>
    <w:rsid w:val="00BB56D0"/>
  </w:style>
  <w:style w:type="character" w:customStyle="1" w:styleId="10">
    <w:name w:val="Заголовок 1 Знак"/>
    <w:basedOn w:val="a0"/>
    <w:link w:val="1"/>
    <w:uiPriority w:val="9"/>
    <w:rsid w:val="00903B7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03B7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03B70"/>
    <w:rPr>
      <w:rFonts w:asciiTheme="majorHAnsi" w:eastAsiaTheme="majorEastAsia" w:hAnsiTheme="majorHAnsi"/>
      <w:b/>
      <w:bCs/>
      <w:sz w:val="26"/>
      <w:szCs w:val="26"/>
    </w:rPr>
  </w:style>
  <w:style w:type="character" w:customStyle="1" w:styleId="40">
    <w:name w:val="Заголовок 4 Знак"/>
    <w:basedOn w:val="a0"/>
    <w:link w:val="4"/>
    <w:uiPriority w:val="9"/>
    <w:rsid w:val="00903B70"/>
    <w:rPr>
      <w:b/>
      <w:bCs/>
      <w:sz w:val="28"/>
      <w:szCs w:val="28"/>
    </w:rPr>
  </w:style>
  <w:style w:type="character" w:customStyle="1" w:styleId="50">
    <w:name w:val="Заголовок 5 Знак"/>
    <w:basedOn w:val="a0"/>
    <w:link w:val="5"/>
    <w:uiPriority w:val="9"/>
    <w:semiHidden/>
    <w:rsid w:val="00903B70"/>
    <w:rPr>
      <w:b/>
      <w:bCs/>
      <w:i/>
      <w:iCs/>
      <w:sz w:val="26"/>
      <w:szCs w:val="26"/>
    </w:rPr>
  </w:style>
  <w:style w:type="character" w:customStyle="1" w:styleId="60">
    <w:name w:val="Заголовок 6 Знак"/>
    <w:basedOn w:val="a0"/>
    <w:link w:val="6"/>
    <w:uiPriority w:val="9"/>
    <w:semiHidden/>
    <w:rsid w:val="00903B70"/>
    <w:rPr>
      <w:b/>
      <w:bCs/>
    </w:rPr>
  </w:style>
  <w:style w:type="character" w:customStyle="1" w:styleId="70">
    <w:name w:val="Заголовок 7 Знак"/>
    <w:basedOn w:val="a0"/>
    <w:link w:val="7"/>
    <w:uiPriority w:val="9"/>
    <w:semiHidden/>
    <w:rsid w:val="00903B70"/>
    <w:rPr>
      <w:sz w:val="24"/>
      <w:szCs w:val="24"/>
    </w:rPr>
  </w:style>
  <w:style w:type="character" w:customStyle="1" w:styleId="80">
    <w:name w:val="Заголовок 8 Знак"/>
    <w:basedOn w:val="a0"/>
    <w:link w:val="8"/>
    <w:uiPriority w:val="9"/>
    <w:semiHidden/>
    <w:rsid w:val="00903B70"/>
    <w:rPr>
      <w:i/>
      <w:iCs/>
      <w:sz w:val="24"/>
      <w:szCs w:val="24"/>
    </w:rPr>
  </w:style>
  <w:style w:type="character" w:customStyle="1" w:styleId="90">
    <w:name w:val="Заголовок 9 Знак"/>
    <w:basedOn w:val="a0"/>
    <w:link w:val="9"/>
    <w:uiPriority w:val="9"/>
    <w:semiHidden/>
    <w:rsid w:val="00903B70"/>
    <w:rPr>
      <w:rFonts w:asciiTheme="majorHAnsi" w:eastAsiaTheme="majorEastAsia" w:hAnsiTheme="majorHAnsi"/>
    </w:rPr>
  </w:style>
  <w:style w:type="paragraph" w:styleId="a5">
    <w:name w:val="Title"/>
    <w:basedOn w:val="a"/>
    <w:next w:val="a"/>
    <w:link w:val="a6"/>
    <w:uiPriority w:val="10"/>
    <w:qFormat/>
    <w:rsid w:val="00903B70"/>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903B70"/>
    <w:rPr>
      <w:rFonts w:asciiTheme="majorHAnsi" w:eastAsiaTheme="majorEastAsia" w:hAnsiTheme="majorHAnsi"/>
      <w:b/>
      <w:bCs/>
      <w:kern w:val="28"/>
      <w:sz w:val="32"/>
      <w:szCs w:val="32"/>
    </w:rPr>
  </w:style>
  <w:style w:type="paragraph" w:styleId="a7">
    <w:name w:val="Subtitle"/>
    <w:basedOn w:val="a"/>
    <w:next w:val="a"/>
    <w:link w:val="a8"/>
    <w:uiPriority w:val="11"/>
    <w:qFormat/>
    <w:rsid w:val="00903B70"/>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903B70"/>
    <w:rPr>
      <w:rFonts w:asciiTheme="majorHAnsi" w:eastAsiaTheme="majorEastAsia" w:hAnsiTheme="majorHAnsi"/>
      <w:sz w:val="24"/>
      <w:szCs w:val="24"/>
    </w:rPr>
  </w:style>
  <w:style w:type="character" w:styleId="a9">
    <w:name w:val="Emphasis"/>
    <w:basedOn w:val="a0"/>
    <w:uiPriority w:val="20"/>
    <w:qFormat/>
    <w:rsid w:val="00903B70"/>
    <w:rPr>
      <w:rFonts w:asciiTheme="minorHAnsi" w:hAnsiTheme="minorHAnsi"/>
      <w:b/>
      <w:i/>
      <w:iCs/>
    </w:rPr>
  </w:style>
  <w:style w:type="paragraph" w:styleId="aa">
    <w:name w:val="No Spacing"/>
    <w:basedOn w:val="a"/>
    <w:uiPriority w:val="1"/>
    <w:qFormat/>
    <w:rsid w:val="00903B70"/>
    <w:rPr>
      <w:szCs w:val="32"/>
    </w:rPr>
  </w:style>
  <w:style w:type="paragraph" w:styleId="ab">
    <w:name w:val="List Paragraph"/>
    <w:basedOn w:val="a"/>
    <w:uiPriority w:val="34"/>
    <w:qFormat/>
    <w:rsid w:val="00903B70"/>
    <w:pPr>
      <w:ind w:left="720"/>
      <w:contextualSpacing/>
    </w:pPr>
  </w:style>
  <w:style w:type="paragraph" w:styleId="21">
    <w:name w:val="Quote"/>
    <w:basedOn w:val="a"/>
    <w:next w:val="a"/>
    <w:link w:val="22"/>
    <w:uiPriority w:val="29"/>
    <w:qFormat/>
    <w:rsid w:val="00903B70"/>
    <w:rPr>
      <w:i/>
    </w:rPr>
  </w:style>
  <w:style w:type="character" w:customStyle="1" w:styleId="22">
    <w:name w:val="Цитата 2 Знак"/>
    <w:basedOn w:val="a0"/>
    <w:link w:val="21"/>
    <w:uiPriority w:val="29"/>
    <w:rsid w:val="00903B70"/>
    <w:rPr>
      <w:i/>
      <w:sz w:val="24"/>
      <w:szCs w:val="24"/>
    </w:rPr>
  </w:style>
  <w:style w:type="paragraph" w:styleId="ac">
    <w:name w:val="Intense Quote"/>
    <w:basedOn w:val="a"/>
    <w:next w:val="a"/>
    <w:link w:val="ad"/>
    <w:uiPriority w:val="30"/>
    <w:qFormat/>
    <w:rsid w:val="00903B70"/>
    <w:pPr>
      <w:ind w:left="720" w:right="720"/>
    </w:pPr>
    <w:rPr>
      <w:b/>
      <w:i/>
      <w:szCs w:val="22"/>
    </w:rPr>
  </w:style>
  <w:style w:type="character" w:customStyle="1" w:styleId="ad">
    <w:name w:val="Выделенная цитата Знак"/>
    <w:basedOn w:val="a0"/>
    <w:link w:val="ac"/>
    <w:uiPriority w:val="30"/>
    <w:rsid w:val="00903B70"/>
    <w:rPr>
      <w:b/>
      <w:i/>
      <w:sz w:val="24"/>
    </w:rPr>
  </w:style>
  <w:style w:type="character" w:styleId="ae">
    <w:name w:val="Subtle Emphasis"/>
    <w:uiPriority w:val="19"/>
    <w:qFormat/>
    <w:rsid w:val="00903B70"/>
    <w:rPr>
      <w:i/>
      <w:color w:val="5A5A5A" w:themeColor="text1" w:themeTint="A5"/>
    </w:rPr>
  </w:style>
  <w:style w:type="character" w:styleId="af">
    <w:name w:val="Intense Emphasis"/>
    <w:basedOn w:val="a0"/>
    <w:uiPriority w:val="21"/>
    <w:qFormat/>
    <w:rsid w:val="00903B70"/>
    <w:rPr>
      <w:b/>
      <w:i/>
      <w:sz w:val="24"/>
      <w:szCs w:val="24"/>
      <w:u w:val="single"/>
    </w:rPr>
  </w:style>
  <w:style w:type="character" w:styleId="af0">
    <w:name w:val="Subtle Reference"/>
    <w:basedOn w:val="a0"/>
    <w:uiPriority w:val="31"/>
    <w:qFormat/>
    <w:rsid w:val="00903B70"/>
    <w:rPr>
      <w:sz w:val="24"/>
      <w:szCs w:val="24"/>
      <w:u w:val="single"/>
    </w:rPr>
  </w:style>
  <w:style w:type="character" w:styleId="af1">
    <w:name w:val="Intense Reference"/>
    <w:basedOn w:val="a0"/>
    <w:uiPriority w:val="32"/>
    <w:qFormat/>
    <w:rsid w:val="00903B70"/>
    <w:rPr>
      <w:b/>
      <w:sz w:val="24"/>
      <w:u w:val="single"/>
    </w:rPr>
  </w:style>
  <w:style w:type="character" w:styleId="af2">
    <w:name w:val="Book Title"/>
    <w:basedOn w:val="a0"/>
    <w:uiPriority w:val="33"/>
    <w:qFormat/>
    <w:rsid w:val="00903B7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03B70"/>
    <w:pPr>
      <w:outlineLvl w:val="9"/>
    </w:pPr>
  </w:style>
</w:styles>
</file>

<file path=word/webSettings.xml><?xml version="1.0" encoding="utf-8"?>
<w:webSettings xmlns:r="http://schemas.openxmlformats.org/officeDocument/2006/relationships" xmlns:w="http://schemas.openxmlformats.org/wordprocessingml/2006/main">
  <w:divs>
    <w:div w:id="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2016-03-23T14:33:00Z</cp:lastPrinted>
  <dcterms:created xsi:type="dcterms:W3CDTF">2018-02-20T01:51:00Z</dcterms:created>
  <dcterms:modified xsi:type="dcterms:W3CDTF">2018-02-20T01:51:00Z</dcterms:modified>
</cp:coreProperties>
</file>